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C09" w:rsidRPr="001E2C09" w:rsidRDefault="001E2C09" w:rsidP="001E2C09">
      <w:pPr>
        <w:pStyle w:val="1"/>
        <w:spacing w:before="0" w:line="240" w:lineRule="auto"/>
        <w:jc w:val="right"/>
        <w:textAlignment w:val="baseline"/>
        <w:divId w:val="2106606956"/>
        <w:rPr>
          <w:rFonts w:ascii="Times New Roman" w:eastAsia="Times New Roman" w:hAnsi="Times New Roman" w:cs="Times New Roman"/>
          <w:bCs/>
          <w:color w:val="010101"/>
          <w:sz w:val="28"/>
          <w:szCs w:val="28"/>
        </w:rPr>
      </w:pPr>
      <w:r w:rsidRPr="001E2C09">
        <w:rPr>
          <w:rFonts w:ascii="Times New Roman" w:eastAsia="Times New Roman" w:hAnsi="Times New Roman" w:cs="Times New Roman"/>
          <w:bCs/>
          <w:color w:val="010101"/>
          <w:sz w:val="28"/>
          <w:szCs w:val="28"/>
        </w:rPr>
        <w:t>Приложение</w:t>
      </w:r>
    </w:p>
    <w:p w:rsidR="001E2C09" w:rsidRDefault="001E2C0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p>
    <w:p w:rsidR="00D23811" w:rsidRDefault="006F70D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r w:rsidRPr="00A26505">
        <w:rPr>
          <w:rFonts w:ascii="Times New Roman" w:eastAsia="Times New Roman" w:hAnsi="Times New Roman" w:cs="Times New Roman"/>
          <w:b/>
          <w:bCs/>
          <w:color w:val="010101"/>
          <w:sz w:val="28"/>
          <w:szCs w:val="28"/>
        </w:rPr>
        <w:t>П</w:t>
      </w:r>
      <w:r w:rsidR="00D23811">
        <w:rPr>
          <w:rFonts w:ascii="Times New Roman" w:eastAsia="Times New Roman" w:hAnsi="Times New Roman" w:cs="Times New Roman"/>
          <w:b/>
          <w:bCs/>
          <w:color w:val="010101"/>
          <w:sz w:val="28"/>
          <w:szCs w:val="28"/>
        </w:rPr>
        <w:t>ОРЯДОК</w:t>
      </w:r>
    </w:p>
    <w:p w:rsidR="006F70D9" w:rsidRPr="00A26505" w:rsidRDefault="006F70D9" w:rsidP="00A26505">
      <w:pPr>
        <w:pStyle w:val="1"/>
        <w:spacing w:before="0" w:line="240" w:lineRule="auto"/>
        <w:jc w:val="center"/>
        <w:textAlignment w:val="baseline"/>
        <w:divId w:val="2106606956"/>
        <w:rPr>
          <w:rFonts w:ascii="Times New Roman" w:eastAsia="Times New Roman" w:hAnsi="Times New Roman" w:cs="Times New Roman"/>
          <w:color w:val="010101"/>
          <w:sz w:val="28"/>
          <w:szCs w:val="28"/>
        </w:rPr>
      </w:pPr>
      <w:r w:rsidRPr="00A26505">
        <w:rPr>
          <w:rFonts w:ascii="Times New Roman" w:eastAsia="Times New Roman" w:hAnsi="Times New Roman" w:cs="Times New Roman"/>
          <w:b/>
          <w:bCs/>
          <w:color w:val="010101"/>
          <w:sz w:val="28"/>
          <w:szCs w:val="28"/>
        </w:rPr>
        <w:t>действий при обнаружении подозрительного предмета, который может оказаться взрывным устройством</w:t>
      </w:r>
    </w:p>
    <w:p w:rsidR="001E2C09" w:rsidRDefault="001E2C0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1E2C09">
        <w:rPr>
          <w:rFonts w:ascii="Times New Roman" w:hAnsi="Times New Roman" w:cs="Times New Roman"/>
          <w:b/>
          <w:color w:val="000000"/>
          <w:sz w:val="28"/>
          <w:szCs w:val="28"/>
        </w:rPr>
        <w:t>Подозрительный предмет</w:t>
      </w:r>
      <w:r>
        <w:rPr>
          <w:rFonts w:ascii="Times New Roman" w:hAnsi="Times New Roman" w:cs="Times New Roman"/>
          <w:color w:val="000000"/>
          <w:sz w:val="28"/>
          <w:szCs w:val="28"/>
        </w:rPr>
        <w:t xml:space="preserve"> – это любой незнакомый предмет, вызывающий подозрение своим местонахождением, заложенный в целях саботажа: оружие и боеприпасы неизвестного происхождения, «находки», внешне безвредные предметы, якобы забытые кем-то</w:t>
      </w:r>
      <w:r w:rsidR="00110A73">
        <w:rPr>
          <w:rFonts w:ascii="Times New Roman" w:hAnsi="Times New Roman" w:cs="Times New Roman"/>
          <w:color w:val="000000"/>
          <w:sz w:val="28"/>
          <w:szCs w:val="28"/>
        </w:rPr>
        <w:t>.</w:t>
      </w:r>
      <w:bookmarkStart w:id="0" w:name="_GoBack"/>
      <w:bookmarkEnd w:id="0"/>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Категорически запрещается трогать, вскрывать, передвигать или предпринимать какие-либо иные дей</w:t>
      </w:r>
      <w:r w:rsidR="00A26505">
        <w:rPr>
          <w:rFonts w:ascii="Times New Roman" w:hAnsi="Times New Roman" w:cs="Times New Roman"/>
          <w:color w:val="000000"/>
          <w:sz w:val="28"/>
          <w:szCs w:val="28"/>
        </w:rPr>
        <w:t>ствия с обнаруженным предметом.</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 рекомендуется использовать мобильные телефоны и другие средства радиосвязи вблизи такого предмета.</w:t>
      </w:r>
    </w:p>
    <w:p w:rsidR="006F70D9"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Необходимо немедленно сообщить об обнаружении подозрительного предмета в полицию или иные компетентные органы.</w:t>
      </w:r>
    </w:p>
    <w:p w:rsidR="00C30507" w:rsidRPr="00A26505" w:rsidRDefault="00C30507" w:rsidP="00A26505">
      <w:pPr>
        <w:spacing w:after="0" w:line="240" w:lineRule="auto"/>
        <w:ind w:firstLine="709"/>
        <w:jc w:val="both"/>
        <w:textAlignment w:val="baseline"/>
        <w:divId w:val="1330324384"/>
        <w:rPr>
          <w:rFonts w:ascii="Times New Roman" w:hAnsi="Times New Roman" w:cs="Times New Roman"/>
          <w:color w:val="000000"/>
          <w:sz w:val="28"/>
          <w:szCs w:val="28"/>
        </w:rPr>
      </w:pPr>
    </w:p>
    <w:p w:rsidR="00A26505" w:rsidRPr="00D23811"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общественном транспорте.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забытую или бесхозную вещь в общественном транспорте: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Опросите людей, находящихся рядом. Постарайтесь установить, чья она и кто ее мог оставить.</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её хозяин не установлен, немедленно сообщите о находке водителю.</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подъезде жилого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подъезде своего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Спросите у соседей. Возможно, он принадлежит им.</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владелец предмета не установлен – немедленно сообщите о находке в компетентные органы.</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учреждении.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учреждении, организации: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Немедленно сообщите о находке администрации или охране учреждения.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Зафиксируйте время и место обнаружения неизвестного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3. Предпримите меры к тому, чтобы люди отошли как можно дальше от подозрительного предмета и опасной зоны.</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5. Не паникуйте. О возможной угрозе взрыва сообщите только тем, кому необходимо знать о случившемся.</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1E2C09" w:rsidRDefault="001E2C09" w:rsidP="00A26505">
      <w:pPr>
        <w:pStyle w:val="xrtejustify"/>
        <w:spacing w:before="0" w:beforeAutospacing="0" w:after="0" w:afterAutospacing="0"/>
        <w:ind w:firstLine="709"/>
        <w:jc w:val="both"/>
        <w:textAlignment w:val="baseline"/>
        <w:divId w:val="1330324384"/>
        <w:rPr>
          <w:rStyle w:val="a3"/>
          <w:i/>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lastRenderedPageBreak/>
        <w:t>Признаки взрывного устройства.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Присутствие проводов, небольших антенн, изоленты, шпагата, веревки, скотча в пакете, либо торчащие из пакета.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Шум из обнаруженных подозрительных предметов (пакетов, сумок и др.). Это может быть тиканье часов, щелчки и т.п.</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на найденном подозрительном предмете элементов питания (батареек).</w:t>
      </w:r>
    </w:p>
    <w:p w:rsidR="00A44170" w:rsidRDefault="00A44170"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Р</w:t>
      </w:r>
      <w:r w:rsidR="006F70D9" w:rsidRPr="00A26505">
        <w:rPr>
          <w:color w:val="000000"/>
          <w:sz w:val="28"/>
          <w:szCs w:val="28"/>
        </w:rPr>
        <w:t>астяжки из проволоки, веревок, шпагата, лески;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Необычное размещение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предмета, несвойственного для данной местности;</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Специфический запах, несвойственный для данной местности.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не стать жертвой</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последнее время в руках террористов появилось опасное оружие </w:t>
      </w:r>
      <w:r w:rsidR="00A44170">
        <w:rPr>
          <w:color w:val="000000"/>
          <w:sz w:val="28"/>
          <w:szCs w:val="28"/>
        </w:rPr>
        <w:t>-</w:t>
      </w:r>
      <w:r w:rsidRPr="00A26505">
        <w:rPr>
          <w:color w:val="000000"/>
          <w:sz w:val="28"/>
          <w:szCs w:val="28"/>
        </w:rPr>
        <w:t xml:space="preserve">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A26505">
        <w:rPr>
          <w:color w:val="000000"/>
          <w:sz w:val="28"/>
          <w:szCs w:val="28"/>
        </w:rPr>
        <w:br/>
        <w:t>Первостепенн</w:t>
      </w:r>
      <w:r w:rsidR="00A44170">
        <w:rPr>
          <w:color w:val="000000"/>
          <w:sz w:val="28"/>
          <w:szCs w:val="28"/>
        </w:rPr>
        <w:t>ая задача террориста-смертника -</w:t>
      </w:r>
      <w:r w:rsidRPr="00A26505">
        <w:rPr>
          <w:color w:val="000000"/>
          <w:sz w:val="28"/>
          <w:szCs w:val="28"/>
        </w:rPr>
        <w:t xml:space="preserve">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При совершении теракта смертницы одеваются в одежду, характерную для данной местности. Тем не менее, в </w:t>
      </w:r>
      <w:r w:rsidR="00A44170">
        <w:rPr>
          <w:color w:val="000000"/>
          <w:sz w:val="28"/>
          <w:szCs w:val="28"/>
        </w:rPr>
        <w:t>их одежде, поведении присутству</w:t>
      </w:r>
      <w:r w:rsidRPr="00A26505">
        <w:rPr>
          <w:color w:val="000000"/>
          <w:sz w:val="28"/>
          <w:szCs w:val="28"/>
        </w:rPr>
        <w:t>ет ряд характерных признаков.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 xml:space="preserve">Характерными признаками </w:t>
      </w:r>
      <w:r w:rsidR="00EA3E2D">
        <w:rPr>
          <w:rStyle w:val="a3"/>
          <w:i/>
          <w:color w:val="000000"/>
          <w:sz w:val="28"/>
          <w:szCs w:val="28"/>
        </w:rPr>
        <w:t>террористов-смертников являются.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неадекватное поведение;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неестественная бледность;</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некоторая заторможенность реакций и движений, вызванные возможной передозировкой транквилизаторов или наркотических веществ;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 как правило, имеет при себе мобильный телефон для связи с руководителем в случае возникновения трудностей. Посколь</w:t>
      </w:r>
      <w:r w:rsidR="00A44170">
        <w:rPr>
          <w:color w:val="000000"/>
          <w:sz w:val="28"/>
          <w:szCs w:val="28"/>
        </w:rPr>
        <w:t>ку террори</w:t>
      </w:r>
      <w:r w:rsidRPr="00A26505">
        <w:rPr>
          <w:color w:val="000000"/>
          <w:sz w:val="28"/>
          <w:szCs w:val="28"/>
        </w:rPr>
        <w:t xml:space="preserve">сты, как </w:t>
      </w:r>
      <w:r w:rsidRPr="00A26505">
        <w:rPr>
          <w:color w:val="000000"/>
          <w:sz w:val="28"/>
          <w:szCs w:val="28"/>
        </w:rPr>
        <w:lastRenderedPageBreak/>
        <w:t>правило, не являются жителями столицы, их характерными признаками является неуверенное ориент</w:t>
      </w:r>
      <w:r w:rsidR="00A44170">
        <w:rPr>
          <w:color w:val="000000"/>
          <w:sz w:val="28"/>
          <w:szCs w:val="28"/>
        </w:rPr>
        <w:t>ирование на местности, неуверен</w:t>
      </w:r>
      <w:r w:rsidRPr="00A26505">
        <w:rPr>
          <w:color w:val="000000"/>
          <w:sz w:val="28"/>
          <w:szCs w:val="28"/>
        </w:rPr>
        <w:t>ное владение мобильным телефоном, отсутствие навыков пользования карточками для проезда в метрополитене и наземном транспорте.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Национальность исполнителя-смертника для организаторов террористических акций принципиальной роли </w:t>
      </w:r>
      <w:r w:rsidR="00A44170">
        <w:rPr>
          <w:color w:val="000000"/>
          <w:sz w:val="28"/>
          <w:szCs w:val="28"/>
        </w:rPr>
        <w:t>не играет. Между тем анализ пос</w:t>
      </w:r>
      <w:r w:rsidRPr="00A26505">
        <w:rPr>
          <w:color w:val="000000"/>
          <w:sz w:val="28"/>
          <w:szCs w:val="28"/>
        </w:rPr>
        <w:t>ледних проявлений жертвенного терроризма на территории России показывает стремление использовать представителе</w:t>
      </w:r>
      <w:r w:rsidR="00A44170">
        <w:rPr>
          <w:color w:val="000000"/>
          <w:sz w:val="28"/>
          <w:szCs w:val="28"/>
        </w:rPr>
        <w:t>й отдаленных сельских по</w:t>
      </w:r>
      <w:r w:rsidRPr="00A26505">
        <w:rPr>
          <w:color w:val="000000"/>
          <w:sz w:val="28"/>
          <w:szCs w:val="28"/>
        </w:rPr>
        <w:t>селений южных регионов страны.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w:t>
      </w:r>
      <w:r w:rsidR="00A44170">
        <w:rPr>
          <w:color w:val="000000"/>
          <w:sz w:val="28"/>
          <w:szCs w:val="28"/>
        </w:rPr>
        <w:t>ания подозрительного вам челове</w:t>
      </w:r>
      <w:r w:rsidRPr="00A26505">
        <w:rPr>
          <w:color w:val="000000"/>
          <w:sz w:val="28"/>
          <w:szCs w:val="28"/>
        </w:rPr>
        <w:t>ка, сообщить о нем в административные или правоохранительные органы либо в службы безопасности.</w:t>
      </w:r>
    </w:p>
    <w:p w:rsidR="00C30507" w:rsidRPr="00A44170" w:rsidRDefault="00C30507" w:rsidP="00A26505">
      <w:pPr>
        <w:pStyle w:val="xrtejustify"/>
        <w:spacing w:before="0" w:beforeAutospacing="0" w:after="0" w:afterAutospacing="0"/>
        <w:ind w:firstLine="709"/>
        <w:jc w:val="both"/>
        <w:textAlignment w:val="baseline"/>
        <w:divId w:val="1330324384"/>
        <w:rPr>
          <w:rStyle w:val="a3"/>
          <w:color w:val="FF0000"/>
          <w:sz w:val="28"/>
          <w:szCs w:val="28"/>
        </w:rPr>
      </w:pP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C30507">
        <w:rPr>
          <w:rStyle w:val="a3"/>
          <w:i/>
          <w:color w:val="000000"/>
          <w:sz w:val="28"/>
          <w:szCs w:val="28"/>
        </w:rPr>
        <w:t>Захват заложника с целью получения выкупа. Что делать?</w:t>
      </w:r>
      <w:r w:rsidRPr="00A26505">
        <w:rPr>
          <w:color w:val="000000"/>
          <w:sz w:val="28"/>
          <w:szCs w:val="28"/>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Ведя разговор:</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во-вторых, ведите разговор таким образом, чтобы убедиться, что вы общаетесь с живым человеком, а не магнитофонной записью;</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в-третьих, постарайтесь успокоить заложника, сказав, что вы предпримите все от вас зависящее, чтобы освободить его как можно быстрее;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в-четвертых, поинтересуйтесь, все ли у него в порядке, как с ним обращаются, не причинили ли какого-либо вреда;</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Если переговоры идут при личной встрече, попросите повто</w:t>
      </w:r>
      <w:r w:rsidR="00CD59BB">
        <w:rPr>
          <w:color w:val="000000"/>
          <w:sz w:val="28"/>
          <w:szCs w:val="28"/>
        </w:rPr>
        <w:t>рной встречи, если по телефону -</w:t>
      </w:r>
      <w:r w:rsidRPr="00A26505">
        <w:rPr>
          <w:color w:val="000000"/>
          <w:sz w:val="28"/>
          <w:szCs w:val="28"/>
        </w:rPr>
        <w:t xml:space="preserve">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 стоит по всем вопросам идти на поводу у похитителей. Чем тверже и разумнее будет ваша позиция, тем больше шансов на благоприятный исход.</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EA3E2D" w:rsidRDefault="00EA3E2D"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Меры предосторожности в ситуации захвата террористами граждан в заложники</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A26505">
        <w:rPr>
          <w:color w:val="000000"/>
          <w:sz w:val="28"/>
          <w:szCs w:val="28"/>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Исключением являются ситуации, когда Вы оказались в поле зрения террористов или высока вероятность встречи с ними.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w:t>
      </w:r>
      <w:r w:rsidRPr="00A26505">
        <w:rPr>
          <w:color w:val="000000"/>
          <w:sz w:val="28"/>
          <w:szCs w:val="28"/>
        </w:rPr>
        <w:lastRenderedPageBreak/>
        <w:t>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распознать опасность?</w:t>
      </w:r>
    </w:p>
    <w:p w:rsidR="006F70D9" w:rsidRPr="00A26505" w:rsidRDefault="00CD59BB"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Чаще всего борьба с террором -</w:t>
      </w:r>
      <w:r w:rsidR="006F70D9" w:rsidRPr="00A26505">
        <w:rPr>
          <w:color w:val="000000"/>
          <w:sz w:val="28"/>
          <w:szCs w:val="28"/>
        </w:rPr>
        <w:t xml:space="preserve">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r w:rsidR="00CD59BB" w:rsidRPr="00A26505">
        <w:rPr>
          <w:color w:val="000000"/>
          <w:sz w:val="28"/>
          <w:szCs w:val="28"/>
        </w:rPr>
        <w:t>средства,</w:t>
      </w:r>
      <w:r w:rsidRPr="00A26505">
        <w:rPr>
          <w:color w:val="000000"/>
          <w:sz w:val="28"/>
          <w:szCs w:val="28"/>
        </w:rPr>
        <w:t xml:space="preserve"> а также иные опасные вещества и смеси, способные к взрыву при определенных условиях.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A26505">
        <w:rPr>
          <w:color w:val="000000"/>
          <w:sz w:val="28"/>
          <w:szCs w:val="28"/>
        </w:rPr>
        <w:br/>
        <w:t>Не п</w:t>
      </w:r>
      <w:r w:rsidR="00CD59BB">
        <w:rPr>
          <w:color w:val="000000"/>
          <w:sz w:val="28"/>
          <w:szCs w:val="28"/>
        </w:rPr>
        <w:t>ытайтесь их останавливать сами -</w:t>
      </w:r>
      <w:r w:rsidRPr="00A26505">
        <w:rPr>
          <w:color w:val="000000"/>
          <w:sz w:val="28"/>
          <w:szCs w:val="28"/>
        </w:rPr>
        <w:t xml:space="preserve"> Вы можете стать первой жертвой.</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особо бдительными и остерегайтесь людей, одетых явно не по сезону; если вы видите летом человека, оде</w:t>
      </w:r>
      <w:r w:rsidR="00CD59BB">
        <w:rPr>
          <w:color w:val="000000"/>
          <w:sz w:val="28"/>
          <w:szCs w:val="28"/>
        </w:rPr>
        <w:t>того в плащ или толстую куртку - будьте внимательны -</w:t>
      </w:r>
      <w:r w:rsidRPr="00A26505">
        <w:rPr>
          <w:color w:val="000000"/>
          <w:sz w:val="28"/>
          <w:szCs w:val="28"/>
        </w:rPr>
        <w:t xml:space="preserve"> под такой одеждой террористы чаще всего прячут бомбы; лучше </w:t>
      </w:r>
      <w:r w:rsidRPr="00A26505">
        <w:rPr>
          <w:color w:val="000000"/>
          <w:sz w:val="28"/>
          <w:szCs w:val="28"/>
        </w:rPr>
        <w:lastRenderedPageBreak/>
        <w:t>всего держаться от него подальше и обратить на него внимание сотрудников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Действия при угрозе совершения террористического акта</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подбирайте бесхозных вещей, как бы привлекательно они не выглядели.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Случайно узнав о готовящемся теракте, немедленно сообщите об этом в правоохранительные органы.</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вам стало известно о готовящемся или совершенном преступлении, немедленно сообщите об этом в органы ФСБ или МВД.</w:t>
      </w:r>
    </w:p>
    <w:sectPr w:rsidR="006F70D9" w:rsidSect="001E2C09">
      <w:headerReference w:type="default" r:id="rId7"/>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799" w:rsidRDefault="00077799" w:rsidP="001E2C09">
      <w:pPr>
        <w:spacing w:after="0" w:line="240" w:lineRule="auto"/>
      </w:pPr>
      <w:r>
        <w:separator/>
      </w:r>
    </w:p>
  </w:endnote>
  <w:endnote w:type="continuationSeparator" w:id="1">
    <w:p w:rsidR="00077799" w:rsidRDefault="00077799" w:rsidP="001E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799" w:rsidRDefault="00077799" w:rsidP="001E2C09">
      <w:pPr>
        <w:spacing w:after="0" w:line="240" w:lineRule="auto"/>
      </w:pPr>
      <w:r>
        <w:separator/>
      </w:r>
    </w:p>
  </w:footnote>
  <w:footnote w:type="continuationSeparator" w:id="1">
    <w:p w:rsidR="00077799" w:rsidRDefault="00077799" w:rsidP="001E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251613"/>
      <w:docPartObj>
        <w:docPartGallery w:val="Page Numbers (Top of Page)"/>
        <w:docPartUnique/>
      </w:docPartObj>
    </w:sdtPr>
    <w:sdtEndPr>
      <w:rPr>
        <w:rFonts w:ascii="Times New Roman" w:hAnsi="Times New Roman" w:cs="Times New Roman"/>
        <w:sz w:val="24"/>
        <w:szCs w:val="24"/>
      </w:rPr>
    </w:sdtEndPr>
    <w:sdtContent>
      <w:p w:rsidR="001E2C09" w:rsidRPr="001E2C09" w:rsidRDefault="00774573">
        <w:pPr>
          <w:pStyle w:val="a5"/>
          <w:jc w:val="center"/>
          <w:rPr>
            <w:rFonts w:ascii="Times New Roman" w:hAnsi="Times New Roman" w:cs="Times New Roman"/>
            <w:sz w:val="24"/>
            <w:szCs w:val="24"/>
          </w:rPr>
        </w:pPr>
        <w:r w:rsidRPr="001E2C09">
          <w:rPr>
            <w:rFonts w:ascii="Times New Roman" w:hAnsi="Times New Roman" w:cs="Times New Roman"/>
            <w:sz w:val="24"/>
            <w:szCs w:val="24"/>
          </w:rPr>
          <w:fldChar w:fldCharType="begin"/>
        </w:r>
        <w:r w:rsidR="001E2C09" w:rsidRPr="001E2C09">
          <w:rPr>
            <w:rFonts w:ascii="Times New Roman" w:hAnsi="Times New Roman" w:cs="Times New Roman"/>
            <w:sz w:val="24"/>
            <w:szCs w:val="24"/>
          </w:rPr>
          <w:instrText>PAGE   \* MERGEFORMAT</w:instrText>
        </w:r>
        <w:r w:rsidRPr="001E2C09">
          <w:rPr>
            <w:rFonts w:ascii="Times New Roman" w:hAnsi="Times New Roman" w:cs="Times New Roman"/>
            <w:sz w:val="24"/>
            <w:szCs w:val="24"/>
          </w:rPr>
          <w:fldChar w:fldCharType="separate"/>
        </w:r>
        <w:r w:rsidR="00D74A5C">
          <w:rPr>
            <w:rFonts w:ascii="Times New Roman" w:hAnsi="Times New Roman" w:cs="Times New Roman"/>
            <w:noProof/>
            <w:sz w:val="24"/>
            <w:szCs w:val="24"/>
          </w:rPr>
          <w:t>8</w:t>
        </w:r>
        <w:r w:rsidRPr="001E2C09">
          <w:rPr>
            <w:rFonts w:ascii="Times New Roman" w:hAnsi="Times New Roman" w:cs="Times New Roman"/>
            <w:sz w:val="24"/>
            <w:szCs w:val="24"/>
          </w:rPr>
          <w:fldChar w:fldCharType="end"/>
        </w:r>
      </w:p>
    </w:sdtContent>
  </w:sdt>
  <w:p w:rsidR="001E2C09" w:rsidRDefault="001E2C0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B486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F70D9"/>
    <w:rsid w:val="00077799"/>
    <w:rsid w:val="00110A73"/>
    <w:rsid w:val="001E2C09"/>
    <w:rsid w:val="006F70D9"/>
    <w:rsid w:val="00774573"/>
    <w:rsid w:val="00A26505"/>
    <w:rsid w:val="00A44170"/>
    <w:rsid w:val="00C30507"/>
    <w:rsid w:val="00CD59BB"/>
    <w:rsid w:val="00D23811"/>
    <w:rsid w:val="00D74A5C"/>
    <w:rsid w:val="00EA3E2D"/>
    <w:rsid w:val="00FB31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573"/>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webSettings.xml><?xml version="1.0" encoding="utf-8"?>
<w:webSettings xmlns:r="http://schemas.openxmlformats.org/officeDocument/2006/relationships" xmlns:w="http://schemas.openxmlformats.org/wordprocessingml/2006/main">
  <w:divs>
    <w:div w:id="430783996">
      <w:marLeft w:val="0"/>
      <w:marRight w:val="0"/>
      <w:marTop w:val="0"/>
      <w:marBottom w:val="0"/>
      <w:divBdr>
        <w:top w:val="none" w:sz="0" w:space="0" w:color="auto"/>
        <w:left w:val="none" w:sz="0" w:space="0" w:color="auto"/>
        <w:bottom w:val="none" w:sz="0" w:space="0" w:color="auto"/>
        <w:right w:val="none" w:sz="0" w:space="0" w:color="auto"/>
      </w:divBdr>
      <w:divsChild>
        <w:div w:id="976957818">
          <w:marLeft w:val="0"/>
          <w:marRight w:val="0"/>
          <w:marTop w:val="0"/>
          <w:marBottom w:val="0"/>
          <w:divBdr>
            <w:top w:val="none" w:sz="0" w:space="0" w:color="auto"/>
            <w:left w:val="none" w:sz="0" w:space="0" w:color="auto"/>
            <w:bottom w:val="none" w:sz="0" w:space="0" w:color="auto"/>
            <w:right w:val="none" w:sz="0" w:space="0" w:color="auto"/>
          </w:divBdr>
          <w:divsChild>
            <w:div w:id="2052487451">
              <w:marLeft w:val="0"/>
              <w:marRight w:val="0"/>
              <w:marTop w:val="0"/>
              <w:marBottom w:val="0"/>
              <w:divBdr>
                <w:top w:val="none" w:sz="0" w:space="0" w:color="auto"/>
                <w:left w:val="none" w:sz="0" w:space="0" w:color="auto"/>
                <w:bottom w:val="none" w:sz="0" w:space="0" w:color="auto"/>
                <w:right w:val="none" w:sz="0" w:space="0" w:color="auto"/>
              </w:divBdr>
              <w:divsChild>
                <w:div w:id="2101481993">
                  <w:marLeft w:val="0"/>
                  <w:marRight w:val="0"/>
                  <w:marTop w:val="0"/>
                  <w:marBottom w:val="0"/>
                  <w:divBdr>
                    <w:top w:val="none" w:sz="0" w:space="0" w:color="auto"/>
                    <w:left w:val="none" w:sz="0" w:space="0" w:color="auto"/>
                    <w:bottom w:val="none" w:sz="0" w:space="0" w:color="auto"/>
                    <w:right w:val="none" w:sz="0" w:space="0" w:color="auto"/>
                  </w:divBdr>
                  <w:divsChild>
                    <w:div w:id="957179953">
                      <w:marLeft w:val="0"/>
                      <w:marRight w:val="0"/>
                      <w:marTop w:val="0"/>
                      <w:marBottom w:val="0"/>
                      <w:divBdr>
                        <w:top w:val="none" w:sz="0" w:space="0" w:color="auto"/>
                        <w:left w:val="none" w:sz="0" w:space="0" w:color="auto"/>
                        <w:bottom w:val="none" w:sz="0" w:space="0" w:color="auto"/>
                        <w:right w:val="none" w:sz="0" w:space="0" w:color="auto"/>
                      </w:divBdr>
                      <w:divsChild>
                        <w:div w:id="1621449719">
                          <w:marLeft w:val="0"/>
                          <w:marRight w:val="300"/>
                          <w:marTop w:val="75"/>
                          <w:marBottom w:val="150"/>
                          <w:divBdr>
                            <w:top w:val="none" w:sz="0" w:space="0" w:color="auto"/>
                            <w:left w:val="none" w:sz="0" w:space="0" w:color="auto"/>
                            <w:bottom w:val="none" w:sz="0" w:space="0" w:color="auto"/>
                            <w:right w:val="none" w:sz="0" w:space="0" w:color="auto"/>
                          </w:divBdr>
                        </w:div>
                      </w:divsChild>
                    </w:div>
                    <w:div w:id="311956551">
                      <w:marLeft w:val="0"/>
                      <w:marRight w:val="0"/>
                      <w:marTop w:val="0"/>
                      <w:marBottom w:val="0"/>
                      <w:divBdr>
                        <w:top w:val="none" w:sz="0" w:space="0" w:color="auto"/>
                        <w:left w:val="none" w:sz="0" w:space="0" w:color="auto"/>
                        <w:bottom w:val="none" w:sz="0" w:space="0" w:color="auto"/>
                        <w:right w:val="none" w:sz="0" w:space="0" w:color="auto"/>
                      </w:divBdr>
                      <w:divsChild>
                        <w:div w:id="1107042290">
                          <w:marLeft w:val="0"/>
                          <w:marRight w:val="0"/>
                          <w:marTop w:val="0"/>
                          <w:marBottom w:val="0"/>
                          <w:divBdr>
                            <w:top w:val="none" w:sz="0" w:space="0" w:color="auto"/>
                            <w:left w:val="none" w:sz="0" w:space="0" w:color="auto"/>
                            <w:bottom w:val="none" w:sz="0" w:space="0" w:color="auto"/>
                            <w:right w:val="none" w:sz="0" w:space="0" w:color="auto"/>
                          </w:divBdr>
                          <w:divsChild>
                            <w:div w:id="13303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609363">
          <w:marLeft w:val="0"/>
          <w:marRight w:val="0"/>
          <w:marTop w:val="0"/>
          <w:marBottom w:val="0"/>
          <w:divBdr>
            <w:top w:val="none" w:sz="0" w:space="0" w:color="auto"/>
            <w:left w:val="none" w:sz="0" w:space="0" w:color="auto"/>
            <w:bottom w:val="none" w:sz="0" w:space="0" w:color="auto"/>
            <w:right w:val="none" w:sz="0" w:space="0" w:color="auto"/>
          </w:divBdr>
        </w:div>
      </w:divsChild>
    </w:div>
    <w:div w:id="2106606956">
      <w:marLeft w:val="0"/>
      <w:marRight w:val="450"/>
      <w:marTop w:val="15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3109</Words>
  <Characters>17724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Пользователь Windows</cp:lastModifiedBy>
  <cp:revision>2</cp:revision>
  <dcterms:created xsi:type="dcterms:W3CDTF">2020-09-09T05:19:00Z</dcterms:created>
  <dcterms:modified xsi:type="dcterms:W3CDTF">2020-09-09T05:19:00Z</dcterms:modified>
</cp:coreProperties>
</file>